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B84" w:rsidRPr="00C57B84" w:rsidRDefault="00C57B84" w:rsidP="00C57B84">
      <w:pPr>
        <w:bidi w:val="0"/>
        <w:spacing w:after="0" w:line="240" w:lineRule="auto"/>
        <w:jc w:val="right"/>
        <w:rPr>
          <w:rFonts w:ascii="Times New Roman" w:eastAsia="Times New Roman" w:hAnsi="Times New Roman" w:cs="Times New Roman"/>
          <w:sz w:val="24"/>
          <w:szCs w:val="24"/>
        </w:rPr>
      </w:pPr>
      <w:r w:rsidRPr="00C57B84">
        <w:rPr>
          <w:rFonts w:ascii="Times New Roman" w:eastAsia="Times New Roman" w:hAnsi="Times New Roman" w:cs="Times New Roman"/>
          <w:sz w:val="24"/>
          <w:szCs w:val="24"/>
          <w:rtl/>
        </w:rPr>
        <w:t>يوم الطفل العالمي</w:t>
      </w:r>
    </w:p>
    <w:p w:rsidR="00C57B84" w:rsidRPr="00C57B84" w:rsidRDefault="00C57B84" w:rsidP="00C57B84">
      <w:pPr>
        <w:shd w:val="clear" w:color="auto" w:fill="FFFFFF"/>
        <w:bidi w:val="0"/>
        <w:spacing w:after="375" w:line="390" w:lineRule="atLeast"/>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 xml:space="preserve">أخذ المجتمع الدولي على عاتقه مسؤولية العناية بأمور الطفل، </w:t>
      </w:r>
      <w:proofErr w:type="gramStart"/>
      <w:r w:rsidRPr="00C57B84">
        <w:rPr>
          <w:rFonts w:ascii="tajawal" w:eastAsia="Times New Roman" w:hAnsi="tajawal" w:cs="Times New Roman"/>
          <w:color w:val="2C2F34"/>
          <w:sz w:val="27"/>
          <w:szCs w:val="27"/>
          <w:rtl/>
        </w:rPr>
        <w:t>و السعي</w:t>
      </w:r>
      <w:proofErr w:type="gramEnd"/>
      <w:r w:rsidRPr="00C57B84">
        <w:rPr>
          <w:rFonts w:ascii="tajawal" w:eastAsia="Times New Roman" w:hAnsi="tajawal" w:cs="Times New Roman"/>
          <w:color w:val="2C2F34"/>
          <w:sz w:val="27"/>
          <w:szCs w:val="27"/>
          <w:rtl/>
        </w:rPr>
        <w:t xml:space="preserve"> وراء الحلول لمشكلاته، و قد وضعت الأمم المتحدة اتفاقية حقوق الطفل منذ عام 1954 نتيجة العديد من المشاكل المتعلقة بحقوق الأطفال، حيث يتعرضون لكافة أشكال الإساءة سواء كانت نفسية أو جسدية أو جنسية، وهذا يحرمهم. من حقوق كثيرة، ومن خلال تفاصيل سنلقي الضوء على أبرز حقوق الطفل الواردة في الاتفاقية</w:t>
      </w:r>
      <w:r w:rsidRPr="00C57B84">
        <w:rPr>
          <w:rFonts w:ascii="tajawal" w:eastAsia="Times New Roman" w:hAnsi="tajawal" w:cs="Times New Roman"/>
          <w:color w:val="2C2F34"/>
          <w:sz w:val="27"/>
          <w:szCs w:val="27"/>
        </w:rPr>
        <w:t>.</w:t>
      </w:r>
    </w:p>
    <w:p w:rsidR="00C57B84" w:rsidRPr="00C57B84" w:rsidRDefault="00C57B84" w:rsidP="00C57B84">
      <w:pPr>
        <w:pBdr>
          <w:right w:val="single" w:sz="36" w:space="9" w:color="777777"/>
        </w:pBdr>
        <w:shd w:val="clear" w:color="auto" w:fill="F7F7F7"/>
        <w:bidi w:val="0"/>
        <w:spacing w:after="0" w:line="240" w:lineRule="auto"/>
        <w:jc w:val="right"/>
        <w:outlineLvl w:val="1"/>
        <w:rPr>
          <w:rFonts w:ascii="tajawal" w:eastAsia="Times New Roman" w:hAnsi="tajawal" w:cs="Times New Roman"/>
          <w:b/>
          <w:bCs/>
          <w:color w:val="2C2F34"/>
          <w:sz w:val="41"/>
          <w:szCs w:val="41"/>
        </w:rPr>
      </w:pPr>
      <w:r w:rsidRPr="00C57B84">
        <w:rPr>
          <w:rFonts w:ascii="tajawal" w:eastAsia="Times New Roman" w:hAnsi="tajawal" w:cs="Times New Roman"/>
          <w:b/>
          <w:bCs/>
          <w:color w:val="2C2F34"/>
          <w:sz w:val="41"/>
          <w:szCs w:val="41"/>
          <w:rtl/>
        </w:rPr>
        <w:t>بحث عن عيد الطفولة</w:t>
      </w:r>
      <w:r w:rsidRPr="00C57B84">
        <w:rPr>
          <w:rFonts w:ascii="tajawal" w:eastAsia="Times New Roman" w:hAnsi="tajawal" w:cs="Times New Roman"/>
          <w:b/>
          <w:bCs/>
          <w:color w:val="2C2F34"/>
          <w:sz w:val="41"/>
          <w:szCs w:val="41"/>
        </w:rPr>
        <w:t xml:space="preserve"> pdf</w:t>
      </w:r>
    </w:p>
    <w:p w:rsidR="00C57B84" w:rsidRPr="00C57B84" w:rsidRDefault="00C57B84" w:rsidP="00C57B84">
      <w:pPr>
        <w:bidi w:val="0"/>
        <w:spacing w:after="0" w:line="240" w:lineRule="auto"/>
        <w:jc w:val="right"/>
        <w:rPr>
          <w:rFonts w:ascii="Times New Roman" w:eastAsia="Times New Roman" w:hAnsi="Times New Roman" w:cs="Times New Roman"/>
          <w:sz w:val="24"/>
          <w:szCs w:val="24"/>
        </w:rPr>
      </w:pPr>
      <w:r w:rsidRPr="00C57B84">
        <w:rPr>
          <w:rFonts w:ascii="Times New Roman" w:eastAsia="Times New Roman" w:hAnsi="Times New Roman" w:cs="Times New Roman"/>
          <w:sz w:val="24"/>
          <w:szCs w:val="24"/>
          <w:rtl/>
        </w:rPr>
        <w:t>بحث عن عيد الطفولة</w:t>
      </w:r>
      <w:r w:rsidRPr="00C57B84">
        <w:rPr>
          <w:rFonts w:ascii="Times New Roman" w:eastAsia="Times New Roman" w:hAnsi="Times New Roman" w:cs="Times New Roman"/>
          <w:sz w:val="24"/>
          <w:szCs w:val="24"/>
        </w:rPr>
        <w:t xml:space="preserve"> pdf</w:t>
      </w:r>
    </w:p>
    <w:p w:rsidR="00C57B84" w:rsidRPr="00C57B84" w:rsidRDefault="00C57B84" w:rsidP="00C57B84">
      <w:pPr>
        <w:shd w:val="clear" w:color="auto" w:fill="FFFFFF"/>
        <w:bidi w:val="0"/>
        <w:spacing w:after="0" w:line="390" w:lineRule="atLeast"/>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كما ذكرنا من قبل فإن </w:t>
      </w:r>
      <w:hyperlink r:id="rId5" w:history="1">
        <w:r w:rsidRPr="00C57B84">
          <w:rPr>
            <w:rFonts w:ascii="tajawal" w:eastAsia="Times New Roman" w:hAnsi="tajawal" w:cs="Times New Roman"/>
            <w:color w:val="3B5998"/>
            <w:sz w:val="27"/>
            <w:szCs w:val="27"/>
            <w:u w:val="single"/>
            <w:bdr w:val="none" w:sz="0" w:space="0" w:color="auto" w:frame="1"/>
            <w:rtl/>
          </w:rPr>
          <w:t>الأطفال</w:t>
        </w:r>
      </w:hyperlink>
      <w:r w:rsidRPr="00C57B84">
        <w:rPr>
          <w:rFonts w:ascii="tajawal" w:eastAsia="Times New Roman" w:hAnsi="tajawal" w:cs="Times New Roman"/>
          <w:color w:val="2C2F34"/>
          <w:sz w:val="27"/>
          <w:szCs w:val="27"/>
        </w:rPr>
        <w:t> </w:t>
      </w:r>
      <w:r w:rsidRPr="00C57B84">
        <w:rPr>
          <w:rFonts w:ascii="tajawal" w:eastAsia="Times New Roman" w:hAnsi="tajawal" w:cs="Times New Roman"/>
          <w:color w:val="2C2F34"/>
          <w:sz w:val="27"/>
          <w:szCs w:val="27"/>
          <w:rtl/>
        </w:rPr>
        <w:t>في مختلف دول العالم وخاصة في الدول الفقيرة يتعرضون للعديد من المشاكل التي لا تزال قائمة حتى الآن والتي تحرمهم من حقوقهم الأساسية والتي تمثلت في أهم أسباب الاحتفال بيوم الطفل على النحو التالي</w:t>
      </w:r>
    </w:p>
    <w:p w:rsidR="00C57B84" w:rsidRPr="00C57B84" w:rsidRDefault="00C57B84" w:rsidP="00C57B84">
      <w:pPr>
        <w:numPr>
          <w:ilvl w:val="0"/>
          <w:numId w:val="1"/>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عدم المساواة بين الأطفال في التعليم، من المفترض أن يكون التعليم إلزاميًا للجميع ومجانيًا، وهناك حوالي 100 مليون طفل في العالم محرومون من حقهم في التعليم</w:t>
      </w:r>
      <w:r w:rsidRPr="00C57B84">
        <w:rPr>
          <w:rFonts w:ascii="tajawal" w:eastAsia="Times New Roman" w:hAnsi="tajawal" w:cs="Times New Roman"/>
          <w:color w:val="2C2F34"/>
          <w:sz w:val="27"/>
          <w:szCs w:val="27"/>
        </w:rPr>
        <w:t>.</w:t>
      </w:r>
    </w:p>
    <w:p w:rsidR="00C57B84" w:rsidRPr="00C57B84" w:rsidRDefault="00C57B84" w:rsidP="00C57B84">
      <w:pPr>
        <w:numPr>
          <w:ilvl w:val="0"/>
          <w:numId w:val="1"/>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تعتبر عمالة الأطفال من أبرز المشاكل التي يتعرضون لها، حيث يوجد حوالي 100 مليون شخص يقومون بأعمال شاقة وقاسية لا تتناسب مع أعمارهم، مثل مناجم النفط، وهذا بدوره يحرم الأطفال من حقهم في التعليم. ويستمتعون بطفولتهم مثل الأطفال الآخرين</w:t>
      </w:r>
      <w:r w:rsidRPr="00C57B84">
        <w:rPr>
          <w:rFonts w:ascii="tajawal" w:eastAsia="Times New Roman" w:hAnsi="tajawal" w:cs="Times New Roman"/>
          <w:color w:val="2C2F34"/>
          <w:sz w:val="27"/>
          <w:szCs w:val="27"/>
        </w:rPr>
        <w:t>.</w:t>
      </w:r>
    </w:p>
    <w:p w:rsidR="00C57B84" w:rsidRPr="00C57B84" w:rsidRDefault="00C57B84" w:rsidP="00C57B84">
      <w:pPr>
        <w:numPr>
          <w:ilvl w:val="0"/>
          <w:numId w:val="1"/>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ارتفاع نسبة الفقر وتعرض العديد من الأطفال للتشرد مع أسرهم، مما يحرم الطفل من حقه في الشعور بالأمان وحقه في الحصول على السكن المناسب، ويحرم الطفل من حقه في العلاج بسبب عدم قدرة الأسرة على شراء الأدوية. له</w:t>
      </w:r>
      <w:r w:rsidRPr="00C57B84">
        <w:rPr>
          <w:rFonts w:ascii="tajawal" w:eastAsia="Times New Roman" w:hAnsi="tajawal" w:cs="Times New Roman"/>
          <w:color w:val="2C2F34"/>
          <w:sz w:val="27"/>
          <w:szCs w:val="27"/>
        </w:rPr>
        <w:t>.</w:t>
      </w:r>
    </w:p>
    <w:p w:rsidR="00C57B84" w:rsidRPr="00C57B84" w:rsidRDefault="00C57B84" w:rsidP="00C57B84">
      <w:pPr>
        <w:pBdr>
          <w:right w:val="single" w:sz="36" w:space="9" w:color="777777"/>
        </w:pBdr>
        <w:shd w:val="clear" w:color="auto" w:fill="F7F7F7"/>
        <w:bidi w:val="0"/>
        <w:spacing w:after="0" w:line="240" w:lineRule="auto"/>
        <w:jc w:val="right"/>
        <w:outlineLvl w:val="2"/>
        <w:rPr>
          <w:rFonts w:ascii="tajawal" w:eastAsia="Times New Roman" w:hAnsi="tajawal" w:cs="Times New Roman"/>
          <w:b/>
          <w:bCs/>
          <w:color w:val="2C2F34"/>
          <w:sz w:val="35"/>
          <w:szCs w:val="35"/>
        </w:rPr>
      </w:pPr>
      <w:r w:rsidRPr="00C57B84">
        <w:rPr>
          <w:rFonts w:ascii="tajawal" w:eastAsia="Times New Roman" w:hAnsi="tajawal" w:cs="Times New Roman"/>
          <w:b/>
          <w:bCs/>
          <w:color w:val="2C2F34"/>
          <w:sz w:val="35"/>
          <w:szCs w:val="35"/>
          <w:rtl/>
        </w:rPr>
        <w:t>اتفاقية حقوق الطفل</w:t>
      </w:r>
    </w:p>
    <w:p w:rsidR="00C57B84" w:rsidRPr="00C57B84" w:rsidRDefault="00C57B84" w:rsidP="00C57B84">
      <w:pPr>
        <w:shd w:val="clear" w:color="auto" w:fill="FFFFFF"/>
        <w:bidi w:val="0"/>
        <w:spacing w:after="375" w:line="390" w:lineRule="atLeast"/>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 xml:space="preserve">تم من خلال المنظمات التي تعنى بحقوق الطفل بتبني جملة من الحقوق التي تخص الطفل، </w:t>
      </w:r>
      <w:proofErr w:type="gramStart"/>
      <w:r w:rsidRPr="00C57B84">
        <w:rPr>
          <w:rFonts w:ascii="tajawal" w:eastAsia="Times New Roman" w:hAnsi="tajawal" w:cs="Times New Roman"/>
          <w:color w:val="2C2F34"/>
          <w:sz w:val="27"/>
          <w:szCs w:val="27"/>
          <w:rtl/>
        </w:rPr>
        <w:t>و نستعرض</w:t>
      </w:r>
      <w:proofErr w:type="gramEnd"/>
      <w:r w:rsidRPr="00C57B84">
        <w:rPr>
          <w:rFonts w:ascii="tajawal" w:eastAsia="Times New Roman" w:hAnsi="tajawal" w:cs="Times New Roman"/>
          <w:color w:val="2C2F34"/>
          <w:sz w:val="27"/>
          <w:szCs w:val="27"/>
          <w:rtl/>
        </w:rPr>
        <w:t xml:space="preserve"> ظروف و أحداث هذه الاتفاقية، من خلال النقاط التالية</w:t>
      </w:r>
      <w:r w:rsidRPr="00C57B84">
        <w:rPr>
          <w:rFonts w:ascii="tajawal" w:eastAsia="Times New Roman" w:hAnsi="tajawal" w:cs="Times New Roman"/>
          <w:color w:val="2C2F34"/>
          <w:sz w:val="27"/>
          <w:szCs w:val="27"/>
        </w:rPr>
        <w:t>:</w:t>
      </w:r>
    </w:p>
    <w:p w:rsidR="00C57B84" w:rsidRPr="00C57B84" w:rsidRDefault="00C57B84" w:rsidP="00C57B84">
      <w:pPr>
        <w:numPr>
          <w:ilvl w:val="0"/>
          <w:numId w:val="2"/>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بعد انتهاء الحرب العالمية الأولى أصدرت عصبة الأمم وثيقة تتعلق بحقوق الإنسان بشكل عام، وبعد انتهاء الحرب العالمية الثانية عام 1954 م، كان هناك العديد من الإساءات التي تعرض لها الطفل سواء نفسيا أو جسديا، الأمر الذي دفع الأمم المتحدة لإصدار اتفاقية حقوق الطفل</w:t>
      </w:r>
      <w:r w:rsidRPr="00C57B84">
        <w:rPr>
          <w:rFonts w:ascii="tajawal" w:eastAsia="Times New Roman" w:hAnsi="tajawal" w:cs="Times New Roman"/>
          <w:color w:val="2C2F34"/>
          <w:sz w:val="27"/>
          <w:szCs w:val="27"/>
        </w:rPr>
        <w:t>.</w:t>
      </w:r>
    </w:p>
    <w:p w:rsidR="00C57B84" w:rsidRPr="00C57B84" w:rsidRDefault="00C57B84" w:rsidP="00C57B84">
      <w:pPr>
        <w:numPr>
          <w:ilvl w:val="0"/>
          <w:numId w:val="2"/>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وحرصت الأمم المتحدة على ترسيخ كافة حقوق الطفل التي تحميه من كافة أشكال الإساءة، وفي العاصمة السويسرية جنيف، تم الإعلان عن شروط الاتفاقية</w:t>
      </w:r>
      <w:r w:rsidRPr="00C57B84">
        <w:rPr>
          <w:rFonts w:ascii="tajawal" w:eastAsia="Times New Roman" w:hAnsi="tajawal" w:cs="Times New Roman"/>
          <w:color w:val="2C2F34"/>
          <w:sz w:val="27"/>
          <w:szCs w:val="27"/>
        </w:rPr>
        <w:t>.</w:t>
      </w:r>
    </w:p>
    <w:p w:rsidR="00C57B84" w:rsidRPr="00C57B84" w:rsidRDefault="00C57B84" w:rsidP="00C57B84">
      <w:pPr>
        <w:numPr>
          <w:ilvl w:val="0"/>
          <w:numId w:val="2"/>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في البداية احتوت الاتفاقية على خمس مواد فقط، ثم اشتملت على جميع حقوق الطفل، وتم اعتماد تلك الاتفاقية عام 1989</w:t>
      </w:r>
      <w:r w:rsidRPr="00C57B84">
        <w:rPr>
          <w:rFonts w:ascii="tajawal" w:eastAsia="Times New Roman" w:hAnsi="tajawal" w:cs="Times New Roman"/>
          <w:color w:val="2C2F34"/>
          <w:sz w:val="27"/>
          <w:szCs w:val="27"/>
        </w:rPr>
        <w:t>.</w:t>
      </w:r>
    </w:p>
    <w:p w:rsidR="00C57B84" w:rsidRPr="00C57B84" w:rsidRDefault="00C57B84" w:rsidP="00C57B84">
      <w:pPr>
        <w:pBdr>
          <w:right w:val="single" w:sz="36" w:space="9" w:color="777777"/>
        </w:pBdr>
        <w:shd w:val="clear" w:color="auto" w:fill="F7F7F7"/>
        <w:bidi w:val="0"/>
        <w:spacing w:after="0" w:line="240" w:lineRule="auto"/>
        <w:jc w:val="right"/>
        <w:outlineLvl w:val="2"/>
        <w:rPr>
          <w:rFonts w:ascii="tajawal" w:eastAsia="Times New Roman" w:hAnsi="tajawal" w:cs="Times New Roman"/>
          <w:b/>
          <w:bCs/>
          <w:color w:val="2C2F34"/>
          <w:sz w:val="35"/>
          <w:szCs w:val="35"/>
        </w:rPr>
      </w:pPr>
      <w:r w:rsidRPr="00C57B84">
        <w:rPr>
          <w:rFonts w:ascii="tajawal" w:eastAsia="Times New Roman" w:hAnsi="tajawal" w:cs="Times New Roman"/>
          <w:b/>
          <w:bCs/>
          <w:color w:val="2C2F34"/>
          <w:sz w:val="35"/>
          <w:szCs w:val="35"/>
          <w:rtl/>
        </w:rPr>
        <w:t>ما هي حقوق الطفل المذكورة في الاتفاقية</w:t>
      </w:r>
    </w:p>
    <w:p w:rsidR="00C57B84" w:rsidRPr="00C57B84" w:rsidRDefault="00C57B84" w:rsidP="00C57B84">
      <w:pPr>
        <w:shd w:val="clear" w:color="auto" w:fill="FFFFFF"/>
        <w:bidi w:val="0"/>
        <w:spacing w:after="375" w:line="390" w:lineRule="atLeast"/>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 xml:space="preserve">بعد أن تحدثنا عن مجمل تفاصيل الاتفاق، الذي تم بخصوص حقوق الطفل، </w:t>
      </w:r>
      <w:proofErr w:type="gramStart"/>
      <w:r w:rsidRPr="00C57B84">
        <w:rPr>
          <w:rFonts w:ascii="tajawal" w:eastAsia="Times New Roman" w:hAnsi="tajawal" w:cs="Times New Roman"/>
          <w:color w:val="2C2F34"/>
          <w:sz w:val="27"/>
          <w:szCs w:val="27"/>
          <w:rtl/>
        </w:rPr>
        <w:t>و الذي</w:t>
      </w:r>
      <w:proofErr w:type="gramEnd"/>
      <w:r w:rsidRPr="00C57B84">
        <w:rPr>
          <w:rFonts w:ascii="tajawal" w:eastAsia="Times New Roman" w:hAnsi="tajawal" w:cs="Times New Roman"/>
          <w:color w:val="2C2F34"/>
          <w:sz w:val="27"/>
          <w:szCs w:val="27"/>
          <w:rtl/>
        </w:rPr>
        <w:t xml:space="preserve"> تركز من خلاله على توفير حياة كريمة وبيئة آمنة للأطفال دون سن الثامنة عشرة، والحقوق على النحو التالي</w:t>
      </w:r>
    </w:p>
    <w:p w:rsidR="00C57B84" w:rsidRPr="00C57B84" w:rsidRDefault="00C57B84" w:rsidP="00C57B84">
      <w:pPr>
        <w:numPr>
          <w:ilvl w:val="0"/>
          <w:numId w:val="3"/>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lastRenderedPageBreak/>
        <w:t>حق الطفل في الحصول على جميع احتياجاته في الحياة من المأكل والملبس والمسكن والعلاج</w:t>
      </w:r>
      <w:r w:rsidRPr="00C57B84">
        <w:rPr>
          <w:rFonts w:ascii="tajawal" w:eastAsia="Times New Roman" w:hAnsi="tajawal" w:cs="Times New Roman"/>
          <w:color w:val="2C2F34"/>
          <w:sz w:val="27"/>
          <w:szCs w:val="27"/>
        </w:rPr>
        <w:t>.</w:t>
      </w:r>
    </w:p>
    <w:p w:rsidR="00C57B84" w:rsidRPr="00C57B84" w:rsidRDefault="00C57B84" w:rsidP="00C57B84">
      <w:pPr>
        <w:numPr>
          <w:ilvl w:val="0"/>
          <w:numId w:val="3"/>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حق الطفل في التعليم، الذي يجب أن يكون مجانياً، في سبيل المساواة بين الجميع، سواء أكانوا أغنياء أم فقراء</w:t>
      </w:r>
      <w:r w:rsidRPr="00C57B84">
        <w:rPr>
          <w:rFonts w:ascii="tajawal" w:eastAsia="Times New Roman" w:hAnsi="tajawal" w:cs="Times New Roman"/>
          <w:color w:val="2C2F34"/>
          <w:sz w:val="27"/>
          <w:szCs w:val="27"/>
        </w:rPr>
        <w:t>.</w:t>
      </w:r>
    </w:p>
    <w:p w:rsidR="00C57B84" w:rsidRPr="00C57B84" w:rsidRDefault="00C57B84" w:rsidP="00C57B84">
      <w:pPr>
        <w:numPr>
          <w:ilvl w:val="0"/>
          <w:numId w:val="3"/>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حق الطفل في الحصول على الحماية من القانون من كافة أشكال الإساءة سواء كانت نفسية أو جسدية أو جنسية</w:t>
      </w:r>
      <w:r w:rsidRPr="00C57B84">
        <w:rPr>
          <w:rFonts w:ascii="tajawal" w:eastAsia="Times New Roman" w:hAnsi="tajawal" w:cs="Times New Roman"/>
          <w:color w:val="2C2F34"/>
          <w:sz w:val="27"/>
          <w:szCs w:val="27"/>
        </w:rPr>
        <w:t>.</w:t>
      </w:r>
    </w:p>
    <w:p w:rsidR="00C57B84" w:rsidRPr="00C57B84" w:rsidRDefault="00C57B84" w:rsidP="00C57B84">
      <w:pPr>
        <w:numPr>
          <w:ilvl w:val="0"/>
          <w:numId w:val="3"/>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كما تنص الاتفاقية على حق الطفل في الحصول على اسمه وجنسية رسمية</w:t>
      </w:r>
      <w:r w:rsidRPr="00C57B84">
        <w:rPr>
          <w:rFonts w:ascii="tajawal" w:eastAsia="Times New Roman" w:hAnsi="tajawal" w:cs="Times New Roman"/>
          <w:color w:val="2C2F34"/>
          <w:sz w:val="27"/>
          <w:szCs w:val="27"/>
        </w:rPr>
        <w:t>.</w:t>
      </w:r>
    </w:p>
    <w:p w:rsidR="00C57B84" w:rsidRPr="00C57B84" w:rsidRDefault="00C57B84" w:rsidP="00C57B84">
      <w:pPr>
        <w:numPr>
          <w:ilvl w:val="0"/>
          <w:numId w:val="3"/>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حق الطفل في التنشئة السليمة</w:t>
      </w:r>
      <w:r w:rsidRPr="00C57B84">
        <w:rPr>
          <w:rFonts w:ascii="tajawal" w:eastAsia="Times New Roman" w:hAnsi="tajawal" w:cs="Times New Roman"/>
          <w:color w:val="2C2F34"/>
          <w:sz w:val="27"/>
          <w:szCs w:val="27"/>
        </w:rPr>
        <w:t>.</w:t>
      </w:r>
    </w:p>
    <w:p w:rsidR="00C57B84" w:rsidRPr="00C57B84" w:rsidRDefault="00C57B84" w:rsidP="00C57B84">
      <w:pPr>
        <w:numPr>
          <w:ilvl w:val="0"/>
          <w:numId w:val="3"/>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حق الطفل في المشاركة في الحياة الفنية والثقافية</w:t>
      </w:r>
      <w:r w:rsidRPr="00C57B84">
        <w:rPr>
          <w:rFonts w:ascii="tajawal" w:eastAsia="Times New Roman" w:hAnsi="tajawal" w:cs="Times New Roman"/>
          <w:color w:val="2C2F34"/>
          <w:sz w:val="27"/>
          <w:szCs w:val="27"/>
        </w:rPr>
        <w:t>.</w:t>
      </w:r>
    </w:p>
    <w:p w:rsidR="00C57B84" w:rsidRPr="00C57B84" w:rsidRDefault="00C57B84" w:rsidP="00C57B84">
      <w:pPr>
        <w:numPr>
          <w:ilvl w:val="0"/>
          <w:numId w:val="3"/>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كما ركزت الاتفاقية على الأطفال ذوي الاحتياجات الخاصة ومنحهم جميع حقوقهم في الرعاية والتعليم</w:t>
      </w:r>
      <w:r w:rsidRPr="00C57B84">
        <w:rPr>
          <w:rFonts w:ascii="tajawal" w:eastAsia="Times New Roman" w:hAnsi="tajawal" w:cs="Times New Roman"/>
          <w:color w:val="2C2F34"/>
          <w:sz w:val="27"/>
          <w:szCs w:val="27"/>
        </w:rPr>
        <w:t>.</w:t>
      </w:r>
    </w:p>
    <w:p w:rsidR="00C57B84" w:rsidRPr="00C57B84" w:rsidRDefault="00C57B84" w:rsidP="00C57B84">
      <w:pPr>
        <w:numPr>
          <w:ilvl w:val="0"/>
          <w:numId w:val="3"/>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حق الطفل في إبداء رأيه مع ضمان حريته الفكرية</w:t>
      </w:r>
      <w:r w:rsidRPr="00C57B84">
        <w:rPr>
          <w:rFonts w:ascii="tajawal" w:eastAsia="Times New Roman" w:hAnsi="tajawal" w:cs="Times New Roman"/>
          <w:color w:val="2C2F34"/>
          <w:sz w:val="27"/>
          <w:szCs w:val="27"/>
        </w:rPr>
        <w:t>.</w:t>
      </w:r>
    </w:p>
    <w:p w:rsidR="00C57B84" w:rsidRPr="00C57B84" w:rsidRDefault="00C57B84" w:rsidP="00C57B84">
      <w:pPr>
        <w:pBdr>
          <w:right w:val="single" w:sz="36" w:space="9" w:color="777777"/>
        </w:pBdr>
        <w:shd w:val="clear" w:color="auto" w:fill="F7F7F7"/>
        <w:bidi w:val="0"/>
        <w:spacing w:after="0" w:line="240" w:lineRule="auto"/>
        <w:jc w:val="right"/>
        <w:outlineLvl w:val="2"/>
        <w:rPr>
          <w:rFonts w:ascii="tajawal" w:eastAsia="Times New Roman" w:hAnsi="tajawal" w:cs="Times New Roman"/>
          <w:b/>
          <w:bCs/>
          <w:color w:val="2C2F34"/>
          <w:sz w:val="35"/>
          <w:szCs w:val="35"/>
        </w:rPr>
      </w:pPr>
      <w:r w:rsidRPr="00C57B84">
        <w:rPr>
          <w:rFonts w:ascii="tajawal" w:eastAsia="Times New Roman" w:hAnsi="tajawal" w:cs="Times New Roman"/>
          <w:b/>
          <w:bCs/>
          <w:color w:val="2C2F34"/>
          <w:sz w:val="35"/>
          <w:szCs w:val="35"/>
          <w:rtl/>
        </w:rPr>
        <w:t>فعاليات الاحتفال بيوم الطفل بحث عن عيد الطفولة</w:t>
      </w:r>
    </w:p>
    <w:p w:rsidR="00C57B84" w:rsidRPr="00C57B84" w:rsidRDefault="00C57B84" w:rsidP="00C57B84">
      <w:pPr>
        <w:shd w:val="clear" w:color="auto" w:fill="FFFFFF"/>
        <w:bidi w:val="0"/>
        <w:spacing w:after="375" w:line="390" w:lineRule="atLeast"/>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 xml:space="preserve">تتضمن أحداث يوم الطفل مجموعة من الفعاليات </w:t>
      </w:r>
      <w:proofErr w:type="gramStart"/>
      <w:r w:rsidRPr="00C57B84">
        <w:rPr>
          <w:rFonts w:ascii="tajawal" w:eastAsia="Times New Roman" w:hAnsi="tajawal" w:cs="Times New Roman"/>
          <w:color w:val="2C2F34"/>
          <w:sz w:val="27"/>
          <w:szCs w:val="27"/>
          <w:rtl/>
        </w:rPr>
        <w:t>و الاعمال</w:t>
      </w:r>
      <w:proofErr w:type="gramEnd"/>
      <w:r w:rsidRPr="00C57B84">
        <w:rPr>
          <w:rFonts w:ascii="tajawal" w:eastAsia="Times New Roman" w:hAnsi="tajawal" w:cs="Times New Roman"/>
          <w:color w:val="2C2F34"/>
          <w:sz w:val="27"/>
          <w:szCs w:val="27"/>
          <w:rtl/>
        </w:rPr>
        <w:t xml:space="preserve"> و الاحتفالات ومن أبرز مظاهر الاحتفال بيوم الطفل ما سنقدمه في من خلال التعداد التالي</w:t>
      </w:r>
      <w:r w:rsidRPr="00C57B84">
        <w:rPr>
          <w:rFonts w:ascii="tajawal" w:eastAsia="Times New Roman" w:hAnsi="tajawal" w:cs="Times New Roman"/>
          <w:color w:val="2C2F34"/>
          <w:sz w:val="27"/>
          <w:szCs w:val="27"/>
        </w:rPr>
        <w:t>:</w:t>
      </w:r>
    </w:p>
    <w:p w:rsidR="00C57B84" w:rsidRPr="00C57B84" w:rsidRDefault="00C57B84" w:rsidP="00C57B84">
      <w:pPr>
        <w:numPr>
          <w:ilvl w:val="0"/>
          <w:numId w:val="4"/>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تكريم الطلاب المتفوقين في الدراسة ولديهم مواهب فنية كالرسم والشعر</w:t>
      </w:r>
      <w:r w:rsidRPr="00C57B84">
        <w:rPr>
          <w:rFonts w:ascii="tajawal" w:eastAsia="Times New Roman" w:hAnsi="tajawal" w:cs="Times New Roman"/>
          <w:color w:val="2C2F34"/>
          <w:sz w:val="27"/>
          <w:szCs w:val="27"/>
        </w:rPr>
        <w:t>.</w:t>
      </w:r>
    </w:p>
    <w:p w:rsidR="00C57B84" w:rsidRPr="00C57B84" w:rsidRDefault="00C57B84" w:rsidP="00C57B84">
      <w:pPr>
        <w:numPr>
          <w:ilvl w:val="0"/>
          <w:numId w:val="4"/>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الاهتمام بمشاركة الأطفال ذوي الاحتياجات الخاصة في الاحتفال بيوم الطفل</w:t>
      </w:r>
      <w:r w:rsidRPr="00C57B84">
        <w:rPr>
          <w:rFonts w:ascii="tajawal" w:eastAsia="Times New Roman" w:hAnsi="tajawal" w:cs="Times New Roman"/>
          <w:color w:val="2C2F34"/>
          <w:sz w:val="27"/>
          <w:szCs w:val="27"/>
        </w:rPr>
        <w:t>.</w:t>
      </w:r>
    </w:p>
    <w:p w:rsidR="00C57B84" w:rsidRPr="00C57B84" w:rsidRDefault="00C57B84" w:rsidP="00C57B84">
      <w:pPr>
        <w:numPr>
          <w:ilvl w:val="0"/>
          <w:numId w:val="4"/>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إقامة مسابقات عامة في مختلف المجالات مع منح جوائز للفائزين</w:t>
      </w:r>
      <w:r w:rsidRPr="00C57B84">
        <w:rPr>
          <w:rFonts w:ascii="tajawal" w:eastAsia="Times New Roman" w:hAnsi="tajawal" w:cs="Times New Roman"/>
          <w:color w:val="2C2F34"/>
          <w:sz w:val="27"/>
          <w:szCs w:val="27"/>
        </w:rPr>
        <w:t>.</w:t>
      </w:r>
    </w:p>
    <w:p w:rsidR="00C57B84" w:rsidRPr="00C57B84" w:rsidRDefault="00C57B84" w:rsidP="00C57B84">
      <w:pPr>
        <w:numPr>
          <w:ilvl w:val="0"/>
          <w:numId w:val="4"/>
        </w:numPr>
        <w:shd w:val="clear" w:color="auto" w:fill="FFFFFF"/>
        <w:bidi w:val="0"/>
        <w:spacing w:after="75" w:line="240" w:lineRule="auto"/>
        <w:ind w:right="300"/>
        <w:jc w:val="right"/>
        <w:rPr>
          <w:rFonts w:ascii="tajawal" w:eastAsia="Times New Roman" w:hAnsi="tajawal" w:cs="Times New Roman"/>
          <w:color w:val="2C2F34"/>
          <w:sz w:val="27"/>
          <w:szCs w:val="27"/>
        </w:rPr>
      </w:pPr>
      <w:r w:rsidRPr="00C57B84">
        <w:rPr>
          <w:rFonts w:ascii="tajawal" w:eastAsia="Times New Roman" w:hAnsi="tajawal" w:cs="Times New Roman"/>
          <w:color w:val="2C2F34"/>
          <w:sz w:val="27"/>
          <w:szCs w:val="27"/>
          <w:rtl/>
        </w:rPr>
        <w:t>الاهتمام بزيارة دور الأيتام وتوزيع الهدايا والاحتفال معهم</w:t>
      </w:r>
      <w:r w:rsidRPr="00C57B84">
        <w:rPr>
          <w:rFonts w:ascii="tajawal" w:eastAsia="Times New Roman" w:hAnsi="tajawal" w:cs="Times New Roman"/>
          <w:color w:val="2C2F34"/>
          <w:sz w:val="27"/>
          <w:szCs w:val="27"/>
        </w:rPr>
        <w:t>.</w:t>
      </w:r>
    </w:p>
    <w:p w:rsidR="00E14CA2" w:rsidRPr="00C57B84" w:rsidRDefault="00C57B84" w:rsidP="00C57B84">
      <w:pPr>
        <w:numPr>
          <w:ilvl w:val="0"/>
          <w:numId w:val="4"/>
        </w:numPr>
        <w:shd w:val="clear" w:color="auto" w:fill="FFFFFF"/>
        <w:bidi w:val="0"/>
        <w:spacing w:after="75" w:line="240" w:lineRule="auto"/>
        <w:ind w:right="300"/>
        <w:jc w:val="right"/>
        <w:rPr>
          <w:rFonts w:ascii="tajawal" w:eastAsia="Times New Roman" w:hAnsi="tajawal" w:cs="Times New Roman" w:hint="cs"/>
          <w:color w:val="2C2F34"/>
          <w:sz w:val="27"/>
          <w:szCs w:val="27"/>
        </w:rPr>
      </w:pPr>
      <w:r w:rsidRPr="00C57B84">
        <w:rPr>
          <w:rFonts w:ascii="tajawal" w:eastAsia="Times New Roman" w:hAnsi="tajawal" w:cs="Times New Roman"/>
          <w:color w:val="2C2F34"/>
          <w:sz w:val="27"/>
          <w:szCs w:val="27"/>
          <w:rtl/>
        </w:rPr>
        <w:t>الاهتمام بتقديم عروض فنية مختلفة للأطفال سواء في النوادي أو المدارس</w:t>
      </w:r>
      <w:r w:rsidRPr="00C57B84">
        <w:rPr>
          <w:rFonts w:ascii="tajawal" w:eastAsia="Times New Roman" w:hAnsi="tajawal" w:cs="Times New Roman"/>
          <w:color w:val="2C2F34"/>
          <w:sz w:val="27"/>
          <w:szCs w:val="27"/>
        </w:rPr>
        <w:t>.</w:t>
      </w:r>
    </w:p>
    <w:sectPr w:rsidR="00E14CA2" w:rsidRPr="00C57B84" w:rsidSect="00C109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jaw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3F91"/>
    <w:multiLevelType w:val="multilevel"/>
    <w:tmpl w:val="D5AC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76B2C"/>
    <w:multiLevelType w:val="multilevel"/>
    <w:tmpl w:val="982C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5547B"/>
    <w:multiLevelType w:val="multilevel"/>
    <w:tmpl w:val="75A4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B6255"/>
    <w:multiLevelType w:val="multilevel"/>
    <w:tmpl w:val="5B8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27405">
    <w:abstractNumId w:val="1"/>
  </w:num>
  <w:num w:numId="2" w16cid:durableId="888417244">
    <w:abstractNumId w:val="0"/>
  </w:num>
  <w:num w:numId="3" w16cid:durableId="1620989925">
    <w:abstractNumId w:val="2"/>
  </w:num>
  <w:num w:numId="4" w16cid:durableId="1001930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84"/>
    <w:rsid w:val="00C109E0"/>
    <w:rsid w:val="00C57B84"/>
    <w:rsid w:val="00E14CA2"/>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B93A"/>
  <w15:chartTrackingRefBased/>
  <w15:docId w15:val="{C80999DF-6DCF-4653-9941-7238BEDB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C57B8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57B8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57B8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57B84"/>
    <w:rPr>
      <w:rFonts w:ascii="Times New Roman" w:eastAsia="Times New Roman" w:hAnsi="Times New Roman" w:cs="Times New Roman"/>
      <w:b/>
      <w:bCs/>
      <w:sz w:val="27"/>
      <w:szCs w:val="27"/>
    </w:rPr>
  </w:style>
  <w:style w:type="paragraph" w:styleId="a3">
    <w:name w:val="Normal (Web)"/>
    <w:basedOn w:val="a"/>
    <w:uiPriority w:val="99"/>
    <w:semiHidden/>
    <w:unhideWhenUsed/>
    <w:rsid w:val="00C57B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57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almlf.org/post/42872"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dc:creator>
  <cp:keywords/>
  <dc:description/>
  <cp:lastModifiedBy>Rant</cp:lastModifiedBy>
  <cp:revision>1</cp:revision>
  <dcterms:created xsi:type="dcterms:W3CDTF">2022-11-13T14:53:00Z</dcterms:created>
  <dcterms:modified xsi:type="dcterms:W3CDTF">2022-11-13T14:54:00Z</dcterms:modified>
</cp:coreProperties>
</file>